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sz w:val="26"/>
          <w:szCs w:val="26"/>
        </w:rPr>
      </w:pPr>
      <w:bookmarkStart w:colFirst="0" w:colLast="0" w:name="_heading=h.1fob9te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【2023臺灣教育科技展】 教職參訪專車 團體人員名冊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6"/>
          <w:szCs w:val="26"/>
          <w:rtl w:val="0"/>
        </w:rPr>
        <w:t xml:space="preserve">(滿20人發車)</w:t>
      </w:r>
    </w:p>
    <w:tbl>
      <w:tblPr>
        <w:tblStyle w:val="Table1"/>
        <w:tblW w:w="154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1845"/>
        <w:gridCol w:w="1230"/>
        <w:gridCol w:w="2040"/>
        <w:gridCol w:w="1620"/>
        <w:gridCol w:w="2895"/>
        <w:gridCol w:w="1162"/>
        <w:gridCol w:w="3090"/>
        <w:tblGridChange w:id="0">
          <w:tblGrid>
            <w:gridCol w:w="1530"/>
            <w:gridCol w:w="1845"/>
            <w:gridCol w:w="1230"/>
            <w:gridCol w:w="2040"/>
            <w:gridCol w:w="1620"/>
            <w:gridCol w:w="2895"/>
            <w:gridCol w:w="1162"/>
            <w:gridCol w:w="309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籌組單位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參觀日期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11/9(四)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11/10(五)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11/11(六)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 11/12(日)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集合時間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b45f06"/>
                <w:rtl w:val="0"/>
              </w:rPr>
              <w:t xml:space="preserve">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____:____</w:t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Microsoft JhengHei" w:cs="Microsoft JhengHei" w:eastAsia="Microsoft JhengHei" w:hAnsi="Microsoft JhengHei"/>
                <w:b w:val="1"/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b45f06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color w:val="b45f06"/>
                <w:sz w:val="22"/>
                <w:szCs w:val="22"/>
                <w:rtl w:val="0"/>
              </w:rPr>
              <w:t xml:space="preserve">只搭去程，不需回程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承辦人員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手機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隨車人員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手機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派車集合地址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Microsoft JhengHei" w:cs="Microsoft JhengHei" w:eastAsia="Microsoft JhengHei" w:hAnsi="Microsoft JhengHe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b7b7b7"/>
                <w:sz w:val="20"/>
                <w:szCs w:val="20"/>
                <w:rtl w:val="0"/>
              </w:rPr>
              <w:t xml:space="preserve">(僅限一處)</w:t>
            </w:r>
          </w:p>
        </w:tc>
      </w:tr>
    </w:tbl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b w:val="1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填妥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rtl w:val="0"/>
        </w:rPr>
        <w:t xml:space="preserve">表單後，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請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rtl w:val="0"/>
        </w:rPr>
        <w:t xml:space="preserve">將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文件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rtl w:val="0"/>
        </w:rPr>
        <w:t xml:space="preserve">E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-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rtl w:val="0"/>
        </w:rPr>
        <w:t xml:space="preserve">mail 至 </w:t>
      </w:r>
      <w:hyperlink r:id="rId7">
        <w:r w:rsidDel="00000000" w:rsidR="00000000" w:rsidRPr="00000000">
          <w:rPr>
            <w:rFonts w:ascii="Microsoft JhengHei" w:cs="Microsoft JhengHei" w:eastAsia="Microsoft JhengHei" w:hAnsi="Microsoft JhengHei"/>
            <w:b w:val="1"/>
            <w:color w:val="0000ff"/>
            <w:u w:val="single"/>
            <w:rtl w:val="0"/>
          </w:rPr>
          <w:t xml:space="preserve">iris_chen@mail.tca.org.tw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 ，主旨：【2023臺灣教育科技展】教職參訪專車 團體人員名冊_籌組單位名稱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專車包含去程與回程，籌組單位如欲自理回程，請勾選「</w:t>
      </w:r>
      <w:r w:rsidDel="00000000" w:rsidR="00000000" w:rsidRPr="00000000">
        <w:rPr>
          <w:rFonts w:ascii="Microsoft JhengHei" w:cs="Microsoft JhengHei" w:eastAsia="Microsoft JhengHei" w:hAnsi="Microsoft JhengHei"/>
          <w:color w:val="b45f06"/>
          <w:rtl w:val="0"/>
        </w:rPr>
        <w:t xml:space="preserve">只搭去程，不需回程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」，主辦單位將不另行派回程車，謝謝！</w:t>
      </w:r>
      <w:r w:rsidDel="00000000" w:rsidR="00000000" w:rsidRPr="00000000">
        <w:rPr>
          <w:rtl w:val="0"/>
        </w:rPr>
      </w:r>
    </w:p>
    <w:tbl>
      <w:tblPr>
        <w:tblStyle w:val="Table2"/>
        <w:tblW w:w="154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6"/>
        <w:gridCol w:w="1985"/>
        <w:gridCol w:w="1701"/>
        <w:gridCol w:w="1559"/>
        <w:gridCol w:w="2410"/>
        <w:gridCol w:w="1701"/>
        <w:gridCol w:w="2126"/>
        <w:gridCol w:w="3118"/>
        <w:tblGridChange w:id="0">
          <w:tblGrid>
            <w:gridCol w:w="816"/>
            <w:gridCol w:w="1985"/>
            <w:gridCol w:w="1701"/>
            <w:gridCol w:w="1559"/>
            <w:gridCol w:w="2410"/>
            <w:gridCol w:w="1701"/>
            <w:gridCol w:w="2126"/>
            <w:gridCol w:w="311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序號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學校名稱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職稱(限定教職)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姓名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身分證字號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16"/>
                <w:szCs w:val="16"/>
                <w:rtl w:val="0"/>
              </w:rPr>
              <w:t xml:space="preserve">(投保使用)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生日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16"/>
                <w:szCs w:val="16"/>
                <w:rtl w:val="0"/>
              </w:rPr>
              <w:t xml:space="preserve">(投保使用)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Microsoft JhengHei" w:cs="Microsoft JhengHei" w:eastAsia="Microsoft JhengHei" w:hAnsi="Microsoft JhengHei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手機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Microsoft JhengHei" w:cs="Microsoft JhengHei" w:eastAsia="Microsoft JhengHei" w:hAnsi="Microsoft JhengHei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hanging="48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77">
            <w:pPr>
              <w:rPr>
                <w:rFonts w:ascii="Microsoft JhengHei" w:cs="Microsoft JhengHei" w:eastAsia="Microsoft JhengHei" w:hAnsi="Microsoft JhengHei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備註：1.配合《汽車運輸業管理規則》，因專車司機執勤時數限制，部分縣市可停留參觀時間有限，回程集合時間可由隨車人員與司機討論，並配合當日行車路況調整；2.駕駛資訊、專車車牌號碼將於發車前一周通知承辦人員與隨車人員；3.如有相關問題，請撥打 (02)2577-4249 #229 陳小姐，或來信 iris_chen@mail.tca.org.tw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Microsoft JhengHei" w:cs="Microsoft JhengHei" w:eastAsia="Microsoft JhengHei" w:hAnsi="Microsoft JhengHei"/>
              </w:rPr>
            </w:pPr>
            <w:bookmarkStart w:colFirst="0" w:colLast="0" w:name="_heading=h.w2qhclbk9jnm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284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0"/>
      <w:numFmt w:val="bullet"/>
      <w:lvlText w:val="※"/>
      <w:lvlJc w:val="left"/>
      <w:pPr>
        <w:ind w:left="360" w:hanging="360"/>
      </w:pPr>
      <w:rPr>
        <w:rFonts w:ascii="Microsoft JhengHei" w:cs="Microsoft JhengHei" w:eastAsia="Microsoft JhengHei" w:hAnsi="Microsoft JhengHe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12330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E1233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E12330"/>
    <w:pPr>
      <w:ind w:left="480" w:leftChars="200"/>
    </w:pPr>
  </w:style>
  <w:style w:type="paragraph" w:styleId="a6">
    <w:name w:val="Balloon Text"/>
    <w:basedOn w:val="a"/>
    <w:link w:val="a7"/>
    <w:uiPriority w:val="99"/>
    <w:semiHidden w:val="1"/>
    <w:unhideWhenUsed w:val="1"/>
    <w:rsid w:val="00207E9C"/>
    <w:rPr>
      <w:rFonts w:asciiTheme="majorHAnsi" w:cstheme="majorBidi" w:eastAsiaTheme="majorEastAsia" w:hAnsiTheme="majorHAnsi"/>
      <w:sz w:val="18"/>
      <w:szCs w:val="18"/>
    </w:rPr>
  </w:style>
  <w:style w:type="character" w:styleId="a7" w:customStyle="1">
    <w:name w:val="註解方塊文字 字元"/>
    <w:basedOn w:val="a0"/>
    <w:link w:val="a6"/>
    <w:uiPriority w:val="99"/>
    <w:semiHidden w:val="1"/>
    <w:rsid w:val="00207E9C"/>
    <w:rPr>
      <w:rFonts w:asciiTheme="majorHAnsi" w:cstheme="majorBidi" w:eastAsiaTheme="majorEastAsia" w:hAnsiTheme="majorHAnsi"/>
      <w:sz w:val="18"/>
      <w:szCs w:val="18"/>
    </w:rPr>
  </w:style>
  <w:style w:type="paragraph" w:styleId="a8">
    <w:name w:val="header"/>
    <w:basedOn w:val="a"/>
    <w:link w:val="a9"/>
    <w:uiPriority w:val="99"/>
    <w:unhideWhenUsed w:val="1"/>
    <w:rsid w:val="0020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首 字元"/>
    <w:basedOn w:val="a0"/>
    <w:link w:val="a8"/>
    <w:uiPriority w:val="99"/>
    <w:rsid w:val="00207E9C"/>
    <w:rPr>
      <w:sz w:val="20"/>
      <w:szCs w:val="20"/>
    </w:rPr>
  </w:style>
  <w:style w:type="paragraph" w:styleId="aa">
    <w:name w:val="footer"/>
    <w:basedOn w:val="a"/>
    <w:link w:val="ab"/>
    <w:uiPriority w:val="99"/>
    <w:unhideWhenUsed w:val="1"/>
    <w:rsid w:val="0020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 w:customStyle="1">
    <w:name w:val="頁尾 字元"/>
    <w:basedOn w:val="a0"/>
    <w:link w:val="aa"/>
    <w:uiPriority w:val="99"/>
    <w:rsid w:val="00207E9C"/>
    <w:rPr>
      <w:sz w:val="20"/>
      <w:szCs w:val="20"/>
    </w:rPr>
  </w:style>
  <w:style w:type="character" w:styleId="ac">
    <w:name w:val="Hyperlink"/>
    <w:basedOn w:val="a0"/>
    <w:uiPriority w:val="99"/>
    <w:unhideWhenUsed w:val="1"/>
    <w:rsid w:val="00CD273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 w:val="1"/>
    <w:unhideWhenUsed w:val="1"/>
    <w:rsid w:val="00CD273A"/>
    <w:rPr>
      <w:color w:val="605e5c"/>
      <w:shd w:color="auto" w:fill="e1dfdd" w:val="clear"/>
    </w:rPr>
  </w:style>
  <w:style w:type="character" w:styleId="ae">
    <w:name w:val="FollowedHyperlink"/>
    <w:basedOn w:val="a0"/>
    <w:uiPriority w:val="99"/>
    <w:semiHidden w:val="1"/>
    <w:unhideWhenUsed w:val="1"/>
    <w:rsid w:val="00CD273A"/>
    <w:rPr>
      <w:color w:val="800080" w:themeColor="followedHyperlink"/>
      <w:u w:val="single"/>
    </w:rPr>
  </w:style>
  <w:style w:type="paragraph" w:styleId="af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ris_chen@mail.tca.org.t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WB54kK+js7680yUBN2up6gtqWw==">CgMxLjAyCWguMWZvYjl0ZTIIaC5namRneHMyCWguMzBqMHpsbDIOaC53MnFoY2xiazlqbm04AHIhMXhGOHAzbjdiQnQ5UTRtSmJDVHY3Uzl5TjJ6NGtQN0Nj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2019-09-04T03:52:00Z</dcterms:created>
  <dc:creator>黃志翔</dc:creator>
</cp:coreProperties>
</file>